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2-2355-261</w:t>
      </w:r>
      <w:r>
        <w:rPr>
          <w:rFonts w:ascii="Times New Roman" w:eastAsia="Times New Roman" w:hAnsi="Times New Roman" w:cs="Times New Roman"/>
        </w:rPr>
        <w:t>1/26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72MS0067-</w:t>
      </w:r>
      <w:r>
        <w:rPr>
          <w:rStyle w:val="cat-PhoneNumbergrp-15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6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-72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03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Русинтерфинанс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Мирзобаевой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Юлии Дмитриевне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Русинтерфинанс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Мирзобаевой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Юлии Дмитриевне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Мирзобаевой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Юлии Дмитрие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вны, </w:t>
      </w:r>
      <w:r>
        <w:rPr>
          <w:rStyle w:val="cat-PassportDatagrp-13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Русинтерфинанс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ИНН </w:t>
      </w:r>
      <w:r>
        <w:rPr>
          <w:rStyle w:val="cat-PhoneNumbergrp-17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задолженность (проценты) по договору займа </w:t>
      </w:r>
      <w:r>
        <w:rPr>
          <w:rFonts w:ascii="Times New Roman" w:eastAsia="Times New Roman" w:hAnsi="Times New Roman" w:cs="Times New Roman"/>
          <w:sz w:val="26"/>
          <w:szCs w:val="26"/>
        </w:rPr>
        <w:t>№ 37506619 от 25.07.2024 за период с 25.07.2024 по 02.03.2026 в сумме 39 378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52 копейки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дарственной пошлины в размере 4 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ового судьи судебного участка №11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6"/>
          <w:szCs w:val="16"/>
        </w:rPr>
        <w:t>2-2355-261</w:t>
      </w:r>
      <w:r>
        <w:rPr>
          <w:rFonts w:ascii="Times New Roman" w:eastAsia="Times New Roman" w:hAnsi="Times New Roman" w:cs="Times New Roman"/>
          <w:sz w:val="16"/>
          <w:szCs w:val="16"/>
        </w:rPr>
        <w:t>1/2026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assportDatagrp-13rplc-11">
    <w:name w:val="cat-PassportData grp-13 rplc-11"/>
    <w:basedOn w:val="DefaultParagraphFont"/>
  </w:style>
  <w:style w:type="character" w:customStyle="1" w:styleId="cat-PhoneNumbergrp-17rplc-15">
    <w:name w:val="cat-PhoneNumber grp-1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